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ПЭН ИНФА</w:t>
      </w:r>
    </w:p>
    <w:p>
      <w:pPr>
        <w:pStyle w:val="Subtitle"/>
      </w:pPr>
      <w:r>
        <w:t>Дирижёр и композитор</w:t>
      </w:r>
    </w:p>
    <w:p>
      <w:pPr>
        <w:widowControl/>
      </w:pPr>
      <w:r>
        <w:t>Пэн Инфа — молодой китайский дирижёр и композитор, обладатель докторской степени в области оперно-симфонического дирижирования Московской государственной консерватории имени П. И. Чайковского. Участник программы поддержки молодых талантов в области дирижирования Национального фонда искусств Китая, член совета Китайского общества детской музыки, художественный руководитель Детской театральной труппы Концертного зала Чанша, заместитель председателя молодёжного комитета Хунаньской торговой палаты в России. Приглашённый композитор Хунаньского театра песни и танца и штатный композитор Хунаньского детского художественного театра.</w:t>
      </w:r>
    </w:p>
    <w:p>
      <w:pPr>
        <w:pStyle w:val="Heading1"/>
        <w:widowControl/>
      </w:pPr>
      <w:r>
        <w:t>Награды и профессиональное признание</w:t>
      </w:r>
    </w:p>
    <w:p>
      <w:pPr>
        <w:widowControl/>
      </w:pPr>
      <w:r>
        <w:t>Лауреат международных музыкальных конкурсов и обладатель наград в области композиции и театральной музыки. На VII Международном музыкальном конкурсе имени Р. М. Глиэра в России удостоен первой премии в номинации «Дирижирование» и высшей награды конкурса — Гран-при, став первым дирижёром, получившим эту награду за всю историю конкурса.</w:t>
      </w:r>
    </w:p>
    <w:p>
      <w:pPr>
        <w:widowControl/>
      </w:pPr>
      <w:r>
        <w:t>Среди других достижений — платиновая награда World Classical Music Awards (WCMA), абсолютная первая премия III Международного музыкального конкурса имени Фанни Мендельсон в Бельгии, абсолютная первая премия I Международного конкурса имени Гектора Берлиоза в номинации «Композиция: музыка для кино», а также награда за лучшую музыку к спектаклю на X Шэньчжэньском фестивале детского театра. Отобран для участия в программе Национального фонда искусств Китая по подготовке молодых дирижёров.</w:t>
      </w:r>
    </w:p>
    <w:p>
      <w:pPr>
        <w:widowControl/>
      </w:pPr>
      <w:r>
        <w:t>В период обучения по программам бакалавриата и магистратуры получал государственную стипендию, академическую стипендию первой степени, специальные стипендии за опубликованные музыкальные сочинения и достижения в исполнительской практике, а также стипендию для выдающихся студентов. Входил в десятку лучших студентов своего учебного заведения и был включён в программу подготовки особо одарённых специалистов с высоким творческим и исследовательским потенциалом.</w:t>
      </w:r>
    </w:p>
    <w:p>
      <w:pPr>
        <w:pStyle w:val="Heading1"/>
        <w:widowControl/>
      </w:pPr>
      <w:r>
        <w:t>Концертная деятельность</w:t>
      </w:r>
    </w:p>
    <w:p>
      <w:pPr>
        <w:widowControl/>
      </w:pPr>
      <w:r>
        <w:t>В августе 2023 года дирижировал Международным молодёжным симфоническим оркестром имени П. И. Чайковского на концерте, посвящённом 300-летию Екатеринбурга, в Историческом сквере города. В том же году выступил совместно со всемирно известным пианистом Ланг Лангом, возглавив Симфонический оркестр Чанша на фортепианальном музыкальном празднике Ланг Ланга в Чэньчжоу. В декабре участвовал в гастрольном туре по Китаю с Нижегородским государственным академическим симфоническим оркестром.</w:t>
      </w:r>
    </w:p>
    <w:p>
      <w:pPr>
        <w:widowControl/>
      </w:pPr>
      <w:r>
        <w:t>В мае 2024 года дирижировал симфоническим оркестром Магнитогорской государственной консерватории имени М. И. Глинки в рамках музыкального фестиваля, посвящённого 75-летию установления дипломатических отношений между Китаем и Россией. В августе выступил с Хунаньским юношеским симфоническим оркестром и Сиднейским китайским юношеским симфоническим оркестром в Большом зале Сиднейского университета — Great Hall. В декабре состоялись его гастроли по Китаю с Томским академическим симфоническим оркестром.</w:t>
      </w:r>
    </w:p>
    <w:p>
      <w:pPr>
        <w:widowControl/>
      </w:pPr>
      <w:r>
        <w:t>В феврале 2025 года дирижировал Смоленским областным оркестром народных инструментов в концерте с участием скрипача, профессора Московской консерватории Родиона Замуруева. В июне выступил с Национальным оркестром Республики Тыва на фестивале «Кочевая Вселенная». В ходе визита был принят заместителем Председателя Правительства Республики Тыва и министром культуры республики, а также провёл дирижёрский мастер-класс по приглашению принимающей стороны. Затем дирижировал Нижегородским государственным академическим симфоническим оркестром на «Летнем благотворительном концерте» в Кремлёвском концертном зале. В августе открыл концертный сезон Пекинского симфонического оркестра «Айюэхуэй» в Концертном зале Национальной библиотеки Китая.</w:t>
      </w:r>
    </w:p>
    <w:p>
      <w:pPr>
        <w:widowControl/>
      </w:pPr>
      <w:r>
        <w:t>В январе 2026 года участвовал в гастролях по Китаю с Тульским филармоническим симфоническим оркестром. В июле дирижировал Концертным симфоническим оркестром Московской консерватории в Большом зале Московской государственной консерватории имени П. И. Чайковского.</w:t>
      </w:r>
    </w:p>
    <w:p>
      <w:pPr>
        <w:pStyle w:val="Heading1"/>
        <w:widowControl/>
      </w:pPr>
      <w:r>
        <w:t>Сотрудничество с оркестрами</w:t>
      </w:r>
    </w:p>
    <w:p>
      <w:pPr>
        <w:widowControl/>
      </w:pPr>
      <w:r>
        <w:t>В числе коллективов, с которыми сотрудничал Пэн Инфа:</w:t>
      </w:r>
    </w:p>
    <w:p>
      <w:pPr>
        <w:widowControl/>
        <w:spacing w:after="40"/>
      </w:pPr>
      <w:r>
        <w:t>— Нижегородский государственный академический симфонический оркестр;</w:t>
      </w:r>
    </w:p>
    <w:p>
      <w:pPr>
        <w:widowControl/>
        <w:spacing w:after="40"/>
      </w:pPr>
      <w:r>
        <w:t>— Томский академический симфонический оркестр;</w:t>
      </w:r>
    </w:p>
    <w:p>
      <w:pPr>
        <w:widowControl/>
        <w:spacing w:after="40"/>
      </w:pPr>
      <w:r>
        <w:t>— Тульский филармонический симфонический оркестр;</w:t>
      </w:r>
    </w:p>
    <w:p>
      <w:pPr>
        <w:widowControl/>
        <w:spacing w:after="40"/>
      </w:pPr>
      <w:r>
        <w:t>— симфонический оркестр Свердловской филармонии;</w:t>
      </w:r>
    </w:p>
    <w:p>
      <w:pPr>
        <w:widowControl/>
        <w:spacing w:after="40"/>
      </w:pPr>
      <w:r>
        <w:t>— Ярославский академический симфонический оркестр;</w:t>
      </w:r>
    </w:p>
    <w:p>
      <w:pPr>
        <w:widowControl/>
        <w:spacing w:after="40"/>
      </w:pPr>
      <w:r>
        <w:t>— Симфонический оркестр Московской консерватории;</w:t>
      </w:r>
    </w:p>
    <w:p>
      <w:pPr>
        <w:widowControl/>
        <w:spacing w:after="40"/>
      </w:pPr>
      <w:r>
        <w:t>— Концертный симфонический оркестр Московской консерватории;</w:t>
      </w:r>
    </w:p>
    <w:p>
      <w:pPr>
        <w:widowControl/>
        <w:spacing w:after="40"/>
      </w:pPr>
      <w:r>
        <w:t>— Смоленский областной оркестр народных инструментов;</w:t>
      </w:r>
    </w:p>
    <w:p>
      <w:pPr>
        <w:widowControl/>
        <w:spacing w:after="40"/>
      </w:pPr>
      <w:r>
        <w:t>— Национальный оркестр Республики Тыва;</w:t>
      </w:r>
    </w:p>
    <w:p>
      <w:pPr>
        <w:widowControl/>
        <w:spacing w:after="40"/>
      </w:pPr>
      <w:r>
        <w:t>— Уральский молодёжный симфонический оркестр;</w:t>
      </w:r>
    </w:p>
    <w:p>
      <w:pPr>
        <w:widowControl/>
        <w:spacing w:after="40"/>
      </w:pPr>
      <w:r>
        <w:t>— Международный молодёжный симфонический оркестр имени П. И. Чайковского;</w:t>
      </w:r>
    </w:p>
    <w:p>
      <w:pPr>
        <w:widowControl/>
        <w:spacing w:after="40"/>
      </w:pPr>
      <w:r>
        <w:t>— симфонический оркестр Магнитогорской государственной консерватории имени М. И. Глинки;</w:t>
      </w:r>
    </w:p>
    <w:p>
      <w:pPr>
        <w:widowControl/>
        <w:spacing w:after="40"/>
      </w:pPr>
      <w:r>
        <w:t>— Национальный симфонический оркестр Узбекистана;</w:t>
      </w:r>
    </w:p>
    <w:p>
      <w:pPr>
        <w:widowControl/>
        <w:spacing w:after="40"/>
      </w:pPr>
      <w:r>
        <w:t>— Сиднейский китайский юношеский симфонический оркестр;</w:t>
      </w:r>
    </w:p>
    <w:p>
      <w:pPr>
        <w:widowControl/>
        <w:spacing w:after="40"/>
      </w:pPr>
      <w:r>
        <w:t>— симфонический оркестр Китайской консерватории;</w:t>
      </w:r>
    </w:p>
    <w:p>
      <w:pPr>
        <w:widowControl/>
        <w:spacing w:after="40"/>
      </w:pPr>
      <w:r>
        <w:t>— Пекинский симфонический оркестр «Айюэхуэй»;</w:t>
      </w:r>
    </w:p>
    <w:p>
      <w:pPr>
        <w:widowControl/>
        <w:spacing w:after="40"/>
      </w:pPr>
      <w:r>
        <w:t>— Симфонический оркестр Чанша;</w:t>
      </w:r>
    </w:p>
    <w:p>
      <w:pPr>
        <w:widowControl/>
        <w:spacing w:after="40"/>
      </w:pPr>
      <w:r>
        <w:t>— симфонический оркестр Хубэйского театра песни и танца;</w:t>
      </w:r>
    </w:p>
    <w:p>
      <w:pPr>
        <w:widowControl/>
        <w:spacing w:after="40"/>
      </w:pPr>
      <w:r>
        <w:t>— Сянцзянский филармонический оркестр;</w:t>
      </w:r>
    </w:p>
    <w:p>
      <w:pPr>
        <w:pStyle w:val="Heading1"/>
        <w:widowControl/>
      </w:pPr>
      <w:r>
        <w:t>Композиторская деятельность</w:t>
      </w:r>
    </w:p>
    <w:p>
      <w:pPr>
        <w:widowControl/>
      </w:pPr>
      <w:r>
        <w:t>С 2020 года Пэн Инфа является штатным композитором Хунаньского детского художественного театра, а с 2021 года — приглашённым композитором Хунаньского театра песни и танца. Среди его основных работ — музыка к спектаклям «Проект „Великан“: Вера», «Истории незадачливого волка», «Приключения в Королевстве запахов» и «Спящая красавица».</w:t>
      </w:r>
    </w:p>
    <w:p>
      <w:pPr>
        <w:widowControl/>
      </w:pPr>
      <w:r>
        <w:t>За музыку к детскому спектаклю «Проект „Великан“: Вера», созданную в 2021 году, удостоен награды за лучшую музыку к спектаклю на X Шэньчжэньском фестивале детского театра. Постановка также была отмечена как один из лучших спектаклей X Китайского фестиваля детского театра и вошла в программу IX Всекитайского смотра лучших детских спектаклей Министерства культуры и туризма КНР.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20"/>
    </w:pPr>
    <w:rPr>
      <w:rFonts w:cstheme="majorBidi"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ПЭН ИНФА</dc:title>
  <dc:subject>Дирижёр и композитор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